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75" w:rsidRDefault="00B662F1" w:rsidP="00F96E75">
      <w:pPr>
        <w:jc w:val="center"/>
        <w:rPr>
          <w:noProof/>
          <w:sz w:val="40"/>
          <w:szCs w:val="40"/>
          <w:lang w:eastAsia="pt-BR"/>
        </w:rPr>
      </w:pPr>
      <w:r w:rsidRPr="00B662F1">
        <w:rPr>
          <w:noProof/>
          <w:sz w:val="40"/>
          <w:szCs w:val="40"/>
          <w:lang w:eastAsia="pt-BR"/>
        </w:rPr>
        <w:drawing>
          <wp:inline distT="0" distB="0" distL="0" distR="0">
            <wp:extent cx="1013460" cy="929640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9C" w:rsidRDefault="0018529C" w:rsidP="0018529C">
      <w:pPr>
        <w:jc w:val="center"/>
        <w:rPr>
          <w:rFonts w:ascii="Geneva" w:hAnsi="Geneva"/>
          <w:b/>
          <w:color w:val="000000"/>
        </w:rPr>
      </w:pPr>
    </w:p>
    <w:p w:rsidR="0018529C" w:rsidRPr="00EC7921" w:rsidRDefault="0018529C" w:rsidP="0018529C">
      <w:pPr>
        <w:pStyle w:val="Legenda"/>
        <w:rPr>
          <w:lang w:val="pt-BR"/>
        </w:rPr>
      </w:pPr>
      <w:r w:rsidRPr="00EC7921">
        <w:rPr>
          <w:lang w:val="pt-BR"/>
        </w:rPr>
        <w:t xml:space="preserve">ESQUEMA DE INSTALAÇÃO DO </w:t>
      </w:r>
    </w:p>
    <w:p w:rsidR="0018529C" w:rsidRPr="00EC7921" w:rsidRDefault="0018529C" w:rsidP="0018529C">
      <w:pPr>
        <w:jc w:val="center"/>
        <w:rPr>
          <w:rFonts w:ascii="Geneva" w:hAnsi="Geneva"/>
          <w:b/>
          <w:color w:val="000000"/>
          <w:sz w:val="28"/>
        </w:rPr>
      </w:pPr>
      <w:r w:rsidRPr="00EC7921">
        <w:rPr>
          <w:rFonts w:ascii="Geneva" w:hAnsi="Geneva"/>
          <w:b/>
          <w:color w:val="000000"/>
          <w:sz w:val="28"/>
        </w:rPr>
        <w:t>KIT DE INTERLIGAÇÃO DE ÁGUA POTÁVEL</w:t>
      </w:r>
    </w:p>
    <w:p w:rsidR="0018529C" w:rsidRPr="00EC7921" w:rsidRDefault="0018529C" w:rsidP="0018529C">
      <w:pPr>
        <w:jc w:val="center"/>
        <w:rPr>
          <w:rFonts w:ascii="Geneva" w:hAnsi="Geneva"/>
          <w:b/>
          <w:color w:val="000000"/>
        </w:rPr>
      </w:pPr>
    </w:p>
    <w:p w:rsidR="0018529C" w:rsidRPr="00EC7921" w:rsidRDefault="0018529C" w:rsidP="0018529C">
      <w:pPr>
        <w:rPr>
          <w:rFonts w:ascii="Geneva" w:hAnsi="Geneva"/>
          <w:b/>
          <w:color w:val="000000"/>
          <w:u w:val="single"/>
        </w:rPr>
      </w:pPr>
    </w:p>
    <w:p w:rsidR="0018529C" w:rsidRPr="00EC7921" w:rsidRDefault="0018529C" w:rsidP="0018529C">
      <w:pPr>
        <w:rPr>
          <w:rFonts w:ascii="Geneva" w:hAnsi="Geneva"/>
          <w:b/>
          <w:color w:val="000000"/>
          <w:u w:val="single"/>
        </w:rPr>
      </w:pPr>
    </w:p>
    <w:p w:rsidR="0018529C" w:rsidRPr="00EC7921" w:rsidRDefault="0018529C" w:rsidP="0018529C">
      <w:pPr>
        <w:rPr>
          <w:rFonts w:ascii="Geneva" w:hAnsi="Geneva"/>
          <w:b/>
          <w:color w:val="000000"/>
        </w:rPr>
      </w:pPr>
      <w:r w:rsidRPr="00EC7921">
        <w:rPr>
          <w:rFonts w:ascii="Geneva" w:hAnsi="Geneva"/>
          <w:b/>
          <w:color w:val="000000"/>
          <w:u w:val="single"/>
        </w:rPr>
        <w:t>COMPONENTES</w:t>
      </w:r>
      <w:r w:rsidRPr="00EC7921">
        <w:rPr>
          <w:rFonts w:ascii="Geneva" w:hAnsi="Geneva"/>
          <w:b/>
          <w:color w:val="000000"/>
        </w:rPr>
        <w:t>:</w:t>
      </w:r>
    </w:p>
    <w:p w:rsidR="0018529C" w:rsidRPr="00EC7921" w:rsidRDefault="0018529C" w:rsidP="0018529C">
      <w:pPr>
        <w:rPr>
          <w:rFonts w:ascii="Geneva" w:hAnsi="Geneva"/>
          <w:color w:val="000000"/>
        </w:rPr>
      </w:pPr>
    </w:p>
    <w:p w:rsidR="0018529C" w:rsidRPr="00EC7921" w:rsidRDefault="0018529C" w:rsidP="0018529C">
      <w:pPr>
        <w:rPr>
          <w:rFonts w:ascii="Geneva" w:hAnsi="Geneva"/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83185</wp:posOffset>
            </wp:positionV>
            <wp:extent cx="1691640" cy="4023360"/>
            <wp:effectExtent l="19050" t="0" r="3810" b="0"/>
            <wp:wrapTight wrapText="bothSides">
              <wp:wrapPolygon edited="0">
                <wp:start x="-243" y="0"/>
                <wp:lineTo x="-243" y="21477"/>
                <wp:lineTo x="21649" y="21477"/>
                <wp:lineTo x="21649" y="0"/>
                <wp:lineTo x="-243" y="0"/>
              </wp:wrapPolygon>
            </wp:wrapTight>
            <wp:docPr id="7" name="Imagem 3" descr="isom tw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m tw k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29C" w:rsidRPr="00EC7921" w:rsidRDefault="0018529C" w:rsidP="0018529C">
      <w:pPr>
        <w:rPr>
          <w:rFonts w:ascii="Geneva" w:hAnsi="Geneva"/>
          <w:color w:val="000000"/>
        </w:rPr>
      </w:pPr>
      <w:r>
        <w:rPr>
          <w:rFonts w:ascii="Geneva" w:hAnsi="Geneva"/>
          <w:b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4pt;margin-top:7.85pt;width:122.4pt;height:21.6pt;z-index:251660288" o:allowincell="f" filled="f" stroked="f">
            <v:textbox inset="0,0,0,0">
              <w:txbxContent>
                <w:p w:rsidR="0018529C" w:rsidRDefault="0018529C" w:rsidP="0018529C">
                  <w:pPr>
                    <w:rPr>
                      <w:rFonts w:ascii="Geneva" w:hAnsi="Geneva"/>
                      <w:sz w:val="18"/>
                    </w:rPr>
                  </w:pPr>
                  <w:r>
                    <w:rPr>
                      <w:rFonts w:ascii="Geneva" w:hAnsi="Geneva"/>
                      <w:sz w:val="18"/>
                    </w:rPr>
                    <w:t>TORNEIRA COM REGISTRO</w:t>
                  </w:r>
                </w:p>
              </w:txbxContent>
            </v:textbox>
          </v:shape>
        </w:pict>
      </w:r>
    </w:p>
    <w:p w:rsidR="0018529C" w:rsidRPr="00EC7921" w:rsidRDefault="0018529C" w:rsidP="0018529C">
      <w:pPr>
        <w:rPr>
          <w:rFonts w:ascii="Geneva" w:hAnsi="Geneva"/>
          <w:color w:val="000000"/>
        </w:rPr>
      </w:pPr>
    </w:p>
    <w:p w:rsidR="0018529C" w:rsidRPr="00EC7921" w:rsidRDefault="0018529C" w:rsidP="0018529C">
      <w:pPr>
        <w:rPr>
          <w:rFonts w:ascii="Geneva" w:hAnsi="Geneva"/>
          <w:color w:val="000000"/>
        </w:rPr>
      </w:pPr>
    </w:p>
    <w:p w:rsidR="0018529C" w:rsidRPr="00EC7921" w:rsidRDefault="0018529C" w:rsidP="0018529C">
      <w:pPr>
        <w:rPr>
          <w:rFonts w:ascii="Geneva" w:hAnsi="Geneva"/>
          <w:color w:val="000000"/>
        </w:rPr>
      </w:pPr>
    </w:p>
    <w:p w:rsidR="0018529C" w:rsidRPr="00EC7921" w:rsidRDefault="0018529C" w:rsidP="0018529C">
      <w:pPr>
        <w:rPr>
          <w:rFonts w:ascii="Geneva" w:hAnsi="Geneva"/>
          <w:color w:val="000000"/>
        </w:rPr>
      </w:pPr>
      <w:r>
        <w:rPr>
          <w:rFonts w:ascii="Geneva" w:hAnsi="Geneva"/>
          <w:b/>
          <w:noProof/>
          <w:color w:val="000000"/>
          <w:sz w:val="20"/>
        </w:rPr>
        <w:pict>
          <v:shape id="_x0000_s1028" type="#_x0000_t202" style="position:absolute;margin-left:-27pt;margin-top:6.75pt;width:122.4pt;height:21.6pt;z-index:251662336" o:allowincell="f" filled="f" stroked="f">
            <v:textbox inset="0,0,0,0">
              <w:txbxContent>
                <w:p w:rsidR="0018529C" w:rsidRDefault="0018529C" w:rsidP="0018529C">
                  <w:pPr>
                    <w:rPr>
                      <w:rFonts w:ascii="Geneva" w:hAnsi="Geneva"/>
                      <w:sz w:val="18"/>
                    </w:rPr>
                  </w:pPr>
                  <w:r>
                    <w:rPr>
                      <w:rFonts w:ascii="Geneva" w:hAnsi="Geneva"/>
                      <w:sz w:val="18"/>
                    </w:rPr>
                    <w:t>VÁLVULA SOLENÓIDE</w:t>
                  </w:r>
                </w:p>
              </w:txbxContent>
            </v:textbox>
          </v:shape>
        </w:pic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  <w:r>
        <w:rPr>
          <w:rFonts w:ascii="Geneva" w:hAnsi="Geneva"/>
          <w:b/>
          <w:noProof/>
          <w:color w:val="000000"/>
          <w:sz w:val="20"/>
        </w:rPr>
        <w:pict>
          <v:shape id="_x0000_s1029" type="#_x0000_t202" style="position:absolute;margin-left:-12.6pt;margin-top:13.45pt;width:122.4pt;height:21.6pt;z-index:251663360" o:allowincell="f" filled="f" stroked="f">
            <v:textbox inset="0,0,0,0">
              <w:txbxContent>
                <w:p w:rsidR="0018529C" w:rsidRDefault="0018529C" w:rsidP="0018529C">
                  <w:pPr>
                    <w:rPr>
                      <w:rFonts w:ascii="Geneva" w:hAnsi="Geneva"/>
                      <w:sz w:val="18"/>
                    </w:rPr>
                  </w:pPr>
                  <w:r>
                    <w:rPr>
                      <w:rFonts w:ascii="Geneva" w:hAnsi="Geneva"/>
                      <w:sz w:val="18"/>
                    </w:rPr>
                    <w:t>DISPOSITIVO DE DESCARGA</w:t>
                  </w:r>
                </w:p>
              </w:txbxContent>
            </v:textbox>
          </v:shape>
        </w:pict>
      </w: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  <w:r>
        <w:rPr>
          <w:rFonts w:ascii="Geneva" w:hAnsi="Geneva"/>
          <w:b/>
          <w:noProof/>
          <w:color w:val="000000"/>
          <w:sz w:val="20"/>
        </w:rPr>
        <w:pict>
          <v:shape id="_x0000_s1030" type="#_x0000_t202" style="position:absolute;margin-left:-5.4pt;margin-top:9.15pt;width:122.4pt;height:21.6pt;z-index:251664384" o:allowincell="f" filled="f" stroked="f">
            <v:textbox inset="0,0,0,0">
              <w:txbxContent>
                <w:p w:rsidR="0018529C" w:rsidRDefault="0018529C" w:rsidP="0018529C">
                  <w:pPr>
                    <w:rPr>
                      <w:rFonts w:ascii="Geneva" w:hAnsi="Geneva"/>
                      <w:sz w:val="18"/>
                    </w:rPr>
                  </w:pPr>
                  <w:r>
                    <w:rPr>
                      <w:rFonts w:ascii="Geneva" w:hAnsi="Geneva"/>
                      <w:sz w:val="18"/>
                    </w:rPr>
                    <w:t>BOCAL SEPARADOR</w:t>
                  </w:r>
                </w:p>
              </w:txbxContent>
            </v:textbox>
          </v:shape>
        </w:pict>
      </w: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  <w:r>
        <w:rPr>
          <w:rFonts w:ascii="Geneva" w:hAnsi="Geneva"/>
          <w:b/>
          <w:noProof/>
          <w:color w:val="000000"/>
          <w:sz w:val="20"/>
        </w:rPr>
        <w:pict>
          <v:shape id="_x0000_s1031" type="#_x0000_t202" style="position:absolute;margin-left:-63pt;margin-top:12.35pt;width:122.4pt;height:21.6pt;z-index:251665408" o:allowincell="f" filled="f" stroked="f">
            <v:textbox inset="0,0,0,0">
              <w:txbxContent>
                <w:p w:rsidR="0018529C" w:rsidRDefault="0018529C" w:rsidP="0018529C">
                  <w:pPr>
                    <w:rPr>
                      <w:rFonts w:ascii="Geneva" w:hAnsi="Geneva"/>
                      <w:sz w:val="18"/>
                    </w:rPr>
                  </w:pPr>
                  <w:r>
                    <w:rPr>
                      <w:rFonts w:ascii="Geneva" w:hAnsi="Geneva"/>
                      <w:sz w:val="18"/>
                    </w:rPr>
                    <w:t>CONECTOR COM ENERGIA</w:t>
                  </w:r>
                </w:p>
              </w:txbxContent>
            </v:textbox>
          </v:shape>
        </w:pict>
      </w: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  <w:r>
        <w:rPr>
          <w:rFonts w:ascii="Geneva" w:hAnsi="Geneva"/>
          <w:b/>
          <w:noProof/>
          <w:color w:val="000000"/>
          <w:sz w:val="20"/>
        </w:rPr>
        <w:pict>
          <v:shape id="_x0000_s1032" type="#_x0000_t202" style="position:absolute;margin-left:-12.6pt;margin-top:4.35pt;width:122.4pt;height:21.6pt;z-index:251666432" o:allowincell="f" filled="f" stroked="f">
            <v:textbox inset="0,0,0,0">
              <w:txbxContent>
                <w:p w:rsidR="0018529C" w:rsidRDefault="0018529C" w:rsidP="0018529C">
                  <w:pPr>
                    <w:rPr>
                      <w:rFonts w:ascii="Geneva" w:hAnsi="Geneva"/>
                      <w:sz w:val="18"/>
                    </w:rPr>
                  </w:pPr>
                  <w:r>
                    <w:rPr>
                      <w:rFonts w:ascii="Geneva" w:hAnsi="Geneva"/>
                      <w:sz w:val="18"/>
                    </w:rPr>
                    <w:t>BÓIA DE NÍVEL</w:t>
                  </w:r>
                </w:p>
              </w:txbxContent>
            </v:textbox>
          </v:shape>
        </w:pict>
      </w: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b/>
          <w:color w:val="000000"/>
          <w:sz w:val="22"/>
          <w:lang w:val="pt-BR"/>
        </w:rPr>
      </w:pPr>
      <w:r w:rsidRPr="00EC7921">
        <w:rPr>
          <w:rFonts w:ascii="Geneva" w:hAnsi="Geneva"/>
          <w:b/>
          <w:color w:val="000000"/>
          <w:sz w:val="22"/>
          <w:lang w:val="pt-BR"/>
        </w:rPr>
        <w:br w:type="page"/>
      </w:r>
    </w:p>
    <w:p w:rsidR="0018529C" w:rsidRDefault="0018529C" w:rsidP="0018529C">
      <w:pPr>
        <w:pStyle w:val="Corpodetexto"/>
        <w:rPr>
          <w:rFonts w:ascii="Geneva" w:hAnsi="Geneva"/>
          <w:b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b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  <w:r w:rsidRPr="00EC7921">
        <w:rPr>
          <w:rFonts w:ascii="Geneva" w:hAnsi="Geneva"/>
          <w:b/>
          <w:color w:val="000000"/>
          <w:sz w:val="22"/>
          <w:lang w:val="pt-BR"/>
        </w:rPr>
        <w:t>INSTRUÇÕES PARA INSTALAÇÃO NA CISTERNA</w:t>
      </w:r>
      <w:r w:rsidRPr="00EC7921">
        <w:rPr>
          <w:rFonts w:ascii="Geneva" w:hAnsi="Geneva"/>
          <w:color w:val="000000"/>
          <w:sz w:val="22"/>
          <w:lang w:val="pt-BR"/>
        </w:rPr>
        <w:t>: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  <w:r>
        <w:rPr>
          <w:rFonts w:ascii="Geneva" w:hAnsi="Geneva"/>
          <w:noProof/>
          <w:color w:val="000000"/>
          <w:sz w:val="22"/>
        </w:rPr>
        <w:pict>
          <v:shape id="_x0000_s1037" type="#_x0000_t202" style="position:absolute;margin-left:145.1pt;margin-top:180.55pt;width:14.4pt;height:14.4pt;z-index:251671552" o:allowincell="f" filled="f" stroked="f">
            <v:textbox inset="0,0,0,0">
              <w:txbxContent>
                <w:p w:rsidR="0018529C" w:rsidRDefault="0018529C" w:rsidP="0018529C">
                  <w:pPr>
                    <w:jc w:val="center"/>
                    <w:rPr>
                      <w:rFonts w:ascii="Geneva" w:hAnsi="Geneva"/>
                      <w:b/>
                      <w:sz w:val="18"/>
                    </w:rPr>
                  </w:pPr>
                  <w:proofErr w:type="gramStart"/>
                  <w:r>
                    <w:rPr>
                      <w:rFonts w:ascii="Geneva" w:hAnsi="Geneva"/>
                      <w:b/>
                      <w:sz w:val="18"/>
                    </w:rPr>
                    <w:t>4</w:t>
                  </w:r>
                  <w:proofErr w:type="gramEnd"/>
                </w:p>
                <w:p w:rsidR="0018529C" w:rsidRDefault="0018529C" w:rsidP="0018529C">
                  <w:pPr>
                    <w:rPr>
                      <w:rFonts w:ascii="Geneva" w:hAnsi="Geneva"/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Geneva" w:hAnsi="Geneva"/>
          <w:noProof/>
          <w:color w:val="000000"/>
          <w:sz w:val="22"/>
        </w:rPr>
        <w:pict>
          <v:shape id="_x0000_s1036" type="#_x0000_t202" style="position:absolute;margin-left:65.9pt;margin-top:58.15pt;width:14.4pt;height:14.4pt;z-index:251670528" o:allowincell="f" filled="f" stroked="f">
            <v:textbox inset="0,0,0,0">
              <w:txbxContent>
                <w:p w:rsidR="0018529C" w:rsidRDefault="0018529C" w:rsidP="0018529C">
                  <w:pPr>
                    <w:jc w:val="center"/>
                    <w:rPr>
                      <w:rFonts w:ascii="Geneva" w:hAnsi="Geneva"/>
                      <w:b/>
                      <w:sz w:val="18"/>
                    </w:rPr>
                  </w:pPr>
                  <w:proofErr w:type="gramStart"/>
                  <w:r>
                    <w:rPr>
                      <w:rFonts w:ascii="Geneva" w:hAnsi="Geneva"/>
                      <w:b/>
                      <w:sz w:val="18"/>
                    </w:rPr>
                    <w:t>3</w:t>
                  </w:r>
                  <w:proofErr w:type="gramEnd"/>
                </w:p>
                <w:p w:rsidR="0018529C" w:rsidRDefault="0018529C" w:rsidP="0018529C">
                  <w:pPr>
                    <w:rPr>
                      <w:rFonts w:ascii="Geneva" w:hAnsi="Geneva"/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Geneva" w:hAnsi="Geneva"/>
          <w:noProof/>
          <w:color w:val="000000"/>
          <w:sz w:val="22"/>
        </w:rPr>
        <w:pict>
          <v:shape id="_x0000_s1035" type="#_x0000_t202" style="position:absolute;margin-left:15.5pt;margin-top:65.35pt;width:14.4pt;height:14.4pt;z-index:251669504" o:allowincell="f" filled="f" stroked="f">
            <v:textbox inset="0,0,0,0">
              <w:txbxContent>
                <w:p w:rsidR="0018529C" w:rsidRDefault="0018529C" w:rsidP="0018529C">
                  <w:pPr>
                    <w:jc w:val="center"/>
                    <w:rPr>
                      <w:rFonts w:ascii="Geneva" w:hAnsi="Geneva"/>
                      <w:b/>
                      <w:sz w:val="18"/>
                    </w:rPr>
                  </w:pPr>
                  <w:proofErr w:type="gramStart"/>
                  <w:r>
                    <w:rPr>
                      <w:rFonts w:ascii="Geneva" w:hAnsi="Geneva"/>
                      <w:b/>
                      <w:sz w:val="18"/>
                    </w:rPr>
                    <w:t>2</w:t>
                  </w:r>
                  <w:proofErr w:type="gramEnd"/>
                </w:p>
                <w:p w:rsidR="0018529C" w:rsidRDefault="0018529C" w:rsidP="0018529C">
                  <w:pPr>
                    <w:rPr>
                      <w:rFonts w:ascii="Geneva" w:hAnsi="Geneva"/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Geneva" w:hAnsi="Geneva"/>
          <w:noProof/>
          <w:color w:val="000000"/>
          <w:sz w:val="22"/>
        </w:rPr>
        <w:pict>
          <v:shape id="_x0000_s1034" type="#_x0000_t202" style="position:absolute;margin-left:-13.3pt;margin-top:36.55pt;width:14.4pt;height:14.4pt;z-index:251668480" o:allowincell="f" filled="f" stroked="f">
            <v:textbox inset="0,0,0,0">
              <w:txbxContent>
                <w:p w:rsidR="0018529C" w:rsidRDefault="0018529C" w:rsidP="0018529C">
                  <w:pPr>
                    <w:jc w:val="center"/>
                    <w:rPr>
                      <w:rFonts w:ascii="Geneva" w:hAnsi="Geneva"/>
                      <w:b/>
                      <w:sz w:val="18"/>
                    </w:rPr>
                  </w:pPr>
                  <w:proofErr w:type="gramStart"/>
                  <w:r>
                    <w:rPr>
                      <w:rFonts w:ascii="Geneva" w:hAnsi="Geneva"/>
                      <w:b/>
                      <w:sz w:val="18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ascii="Geneva" w:hAnsi="Geneva"/>
          <w:noProof/>
          <w:color w:val="000000"/>
          <w:sz w:val="22"/>
          <w:lang w:val="pt-BR" w:eastAsia="pt-BR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273685</wp:posOffset>
            </wp:positionV>
            <wp:extent cx="3086100" cy="2476500"/>
            <wp:effectExtent l="19050" t="0" r="0" b="0"/>
            <wp:wrapTopAndBottom/>
            <wp:docPr id="9" name="Imagem 9" descr="Esquema Kit Interlig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quema Kit Interliga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>Conectar a torneira com registro (1) com a tubulação de alimentação de água potável, com bitola compatível.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O bocal separador deve ser encaixado em um tubo com bitola compatível, que levará a água até a cisterna (2). </w:t>
      </w:r>
      <w:r w:rsidRPr="00EC7921">
        <w:rPr>
          <w:rFonts w:ascii="Geneva" w:hAnsi="Geneva"/>
          <w:b/>
          <w:color w:val="000000"/>
          <w:sz w:val="20"/>
          <w:lang w:val="pt-BR"/>
        </w:rPr>
        <w:t xml:space="preserve">O encaixe deve ser feito de maneira a fazer com que o dispositivo de descarga fique na posição vertical. 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b/>
          <w:color w:val="000000"/>
          <w:sz w:val="20"/>
          <w:lang w:val="pt-BR"/>
        </w:rPr>
      </w:pPr>
      <w:r w:rsidRPr="00EC7921">
        <w:rPr>
          <w:rFonts w:ascii="Geneva" w:hAnsi="Geneva"/>
          <w:b/>
          <w:color w:val="000000"/>
          <w:sz w:val="20"/>
          <w:lang w:val="pt-BR"/>
        </w:rPr>
        <w:t xml:space="preserve">O tubo que leva a água até a cisterna deve ter no mínimo </w:t>
      </w:r>
      <w:smartTag w:uri="urn:schemas-microsoft-com:office:smarttags" w:element="metricconverter">
        <w:smartTagPr>
          <w:attr w:name="ProductID" w:val="300 mm"/>
        </w:smartTagPr>
        <w:r w:rsidRPr="00EC7921">
          <w:rPr>
            <w:rFonts w:ascii="Geneva" w:hAnsi="Geneva"/>
            <w:b/>
            <w:color w:val="000000"/>
            <w:sz w:val="20"/>
            <w:lang w:val="pt-BR"/>
          </w:rPr>
          <w:t>300 mm</w:t>
        </w:r>
      </w:smartTag>
      <w:r w:rsidRPr="00EC7921">
        <w:rPr>
          <w:rFonts w:ascii="Geneva" w:hAnsi="Geneva"/>
          <w:b/>
          <w:color w:val="000000"/>
          <w:sz w:val="20"/>
          <w:lang w:val="pt-BR"/>
        </w:rPr>
        <w:t xml:space="preserve"> de distância entre o bocal separador e a primeira curva.</w:t>
      </w: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b/>
          <w:color w:val="000000"/>
          <w:sz w:val="20"/>
          <w:lang w:val="pt-BR"/>
        </w:rPr>
      </w:pPr>
      <w:r w:rsidRPr="00EC7921">
        <w:rPr>
          <w:rFonts w:ascii="Geneva" w:hAnsi="Geneva"/>
          <w:b/>
          <w:color w:val="000000"/>
          <w:sz w:val="20"/>
          <w:lang w:val="pt-BR"/>
        </w:rPr>
        <w:t xml:space="preserve">O bocal separador deve ficar pelo menos </w:t>
      </w:r>
      <w:smartTag w:uri="urn:schemas-microsoft-com:office:smarttags" w:element="metricconverter">
        <w:smartTagPr>
          <w:attr w:name="ProductID" w:val="150 mm"/>
        </w:smartTagPr>
        <w:r w:rsidRPr="00EC7921">
          <w:rPr>
            <w:rFonts w:ascii="Geneva" w:hAnsi="Geneva"/>
            <w:b/>
            <w:color w:val="000000"/>
            <w:sz w:val="20"/>
            <w:lang w:val="pt-BR"/>
          </w:rPr>
          <w:t>150 mm</w:t>
        </w:r>
      </w:smartTag>
      <w:r w:rsidRPr="00EC7921">
        <w:rPr>
          <w:rFonts w:ascii="Geneva" w:hAnsi="Geneva"/>
          <w:b/>
          <w:color w:val="000000"/>
          <w:sz w:val="20"/>
          <w:lang w:val="pt-BR"/>
        </w:rPr>
        <w:t xml:space="preserve"> acima do nível d’água máximo do reservatório.</w:t>
      </w: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Conectar a válvula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solenóide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ao conector, por meio do cabo fornecido (3</w:t>
      </w:r>
      <w:proofErr w:type="gramStart"/>
      <w:r w:rsidRPr="00EC7921">
        <w:rPr>
          <w:rFonts w:ascii="Geneva" w:hAnsi="Geneva"/>
          <w:color w:val="000000"/>
          <w:sz w:val="20"/>
          <w:lang w:val="pt-BR"/>
        </w:rPr>
        <w:t>)</w:t>
      </w:r>
      <w:proofErr w:type="gramEnd"/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Instalar 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de nível no interior da cisterna fixando a braçadeira ao tubo de alimentação de água de chuva, conforme a ilustração (4). </w:t>
      </w:r>
      <w:r w:rsidRPr="00EC7921">
        <w:rPr>
          <w:rFonts w:ascii="Geneva" w:hAnsi="Geneva"/>
          <w:b/>
          <w:color w:val="000000"/>
          <w:sz w:val="20"/>
          <w:lang w:val="pt-BR"/>
        </w:rPr>
        <w:t xml:space="preserve">É recomendável a instalação da </w:t>
      </w:r>
      <w:proofErr w:type="spellStart"/>
      <w:r w:rsidRPr="00EC7921">
        <w:rPr>
          <w:rFonts w:ascii="Geneva" w:hAnsi="Geneva"/>
          <w:b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b/>
          <w:color w:val="000000"/>
          <w:sz w:val="20"/>
          <w:lang w:val="pt-BR"/>
        </w:rPr>
        <w:t xml:space="preserve"> de nível próxima ao fundo da cisterna, evitando que a válvula </w:t>
      </w:r>
      <w:proofErr w:type="spellStart"/>
      <w:r w:rsidRPr="00EC7921">
        <w:rPr>
          <w:rFonts w:ascii="Geneva" w:hAnsi="Geneva"/>
          <w:b/>
          <w:color w:val="000000"/>
          <w:sz w:val="20"/>
          <w:lang w:val="pt-BR"/>
        </w:rPr>
        <w:t>solenóide</w:t>
      </w:r>
      <w:proofErr w:type="spellEnd"/>
      <w:r w:rsidRPr="00EC7921">
        <w:rPr>
          <w:rFonts w:ascii="Geneva" w:hAnsi="Geneva"/>
          <w:b/>
          <w:color w:val="000000"/>
          <w:sz w:val="20"/>
          <w:lang w:val="pt-BR"/>
        </w:rPr>
        <w:t xml:space="preserve"> seja aberta quando ainda há água de chuva no reservatório.</w:t>
      </w:r>
      <w:r w:rsidRPr="00EC7921">
        <w:rPr>
          <w:rFonts w:ascii="Geneva" w:hAnsi="Geneva"/>
          <w:color w:val="000000"/>
          <w:sz w:val="20"/>
          <w:lang w:val="pt-BR"/>
        </w:rPr>
        <w:t xml:space="preserve"> 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Conectar o cabo da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de nível ao conector, observando o fio a ser isolado para acionamento da válvula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solenóide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com 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na posição baixa (3).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Com o cabo da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e o cabo de conexão à válvula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solenóide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conectados, plugar o conector a uma tomada de energia (</w:t>
      </w:r>
      <w:proofErr w:type="gramStart"/>
      <w:r>
        <w:rPr>
          <w:rFonts w:ascii="Geneva" w:hAnsi="Geneva"/>
          <w:color w:val="000000"/>
          <w:sz w:val="20"/>
          <w:lang w:val="pt-BR"/>
        </w:rPr>
        <w:t>220</w:t>
      </w:r>
      <w:r w:rsidRPr="00EC7921">
        <w:rPr>
          <w:rFonts w:ascii="Geneva" w:hAnsi="Geneva"/>
          <w:color w:val="000000"/>
          <w:sz w:val="20"/>
          <w:lang w:val="pt-BR"/>
        </w:rPr>
        <w:t>v</w:t>
      </w:r>
      <w:proofErr w:type="gramEnd"/>
      <w:r w:rsidRPr="00EC7921">
        <w:rPr>
          <w:rFonts w:ascii="Geneva" w:hAnsi="Geneva"/>
          <w:color w:val="000000"/>
          <w:sz w:val="20"/>
          <w:lang w:val="pt-BR"/>
        </w:rPr>
        <w:t>) (3).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2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Manter a torneira com registro na posição aberta. 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de nível aciona a abertura da válvula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solenóide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automaticamente, quando o nível de água na cisterna estiver baixo.</w:t>
      </w:r>
    </w:p>
    <w:p w:rsidR="0018529C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br w:type="page"/>
      </w:r>
    </w:p>
    <w:p w:rsidR="0018529C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  <w:r w:rsidRPr="00EC7921">
        <w:rPr>
          <w:rFonts w:ascii="Geneva" w:hAnsi="Geneva"/>
          <w:b/>
          <w:color w:val="000000"/>
          <w:sz w:val="22"/>
          <w:lang w:val="pt-BR"/>
        </w:rPr>
        <w:t>INSTRUÇÕES PARA INSTALAÇÃO NA CAIXA D'ÁGUA</w:t>
      </w:r>
      <w:r w:rsidRPr="00EC7921">
        <w:rPr>
          <w:rFonts w:ascii="Geneva" w:hAnsi="Geneva"/>
          <w:color w:val="000000"/>
          <w:sz w:val="22"/>
          <w:lang w:val="pt-BR"/>
        </w:rPr>
        <w:t>: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</w:rPr>
      </w:pPr>
      <w:r>
        <w:rPr>
          <w:rFonts w:ascii="Geneva" w:hAnsi="Geneva"/>
          <w:noProof/>
          <w:color w:val="000000"/>
          <w:sz w:val="22"/>
          <w:lang w:val="pt-BR" w:eastAsia="pt-BR"/>
        </w:rPr>
        <w:drawing>
          <wp:inline distT="0" distB="0" distL="0" distR="0">
            <wp:extent cx="3093720" cy="2659380"/>
            <wp:effectExtent l="19050" t="0" r="0" b="0"/>
            <wp:docPr id="6" name="Imagem 1" descr="esquema tw caixa d'á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 tw caixa d'águ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>Conectar a torneira com registro (1) com a tubulação de alimentação de água potável, com bitola compatível.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O bocal separador deve ser encaixado em um tubo com bitola compatível, que levará a água até a caixa d'água (2). </w:t>
      </w:r>
      <w:r w:rsidRPr="00EC7921">
        <w:rPr>
          <w:rFonts w:ascii="Geneva" w:hAnsi="Geneva"/>
          <w:b/>
          <w:color w:val="000000"/>
          <w:sz w:val="20"/>
          <w:lang w:val="pt-BR"/>
        </w:rPr>
        <w:t xml:space="preserve">O encaixe deve ser feito de maneira a fazer com que o dispositivo de descarga fique na posição vertical. 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b/>
          <w:color w:val="000000"/>
          <w:sz w:val="20"/>
          <w:lang w:val="pt-BR"/>
        </w:rPr>
      </w:pPr>
      <w:r w:rsidRPr="00EC7921">
        <w:rPr>
          <w:rFonts w:ascii="Geneva" w:hAnsi="Geneva"/>
          <w:b/>
          <w:color w:val="000000"/>
          <w:sz w:val="20"/>
          <w:lang w:val="pt-BR"/>
        </w:rPr>
        <w:t xml:space="preserve">O tubo que leva a água até a cisterna deve ter no mínimo </w:t>
      </w:r>
      <w:smartTag w:uri="urn:schemas-microsoft-com:office:smarttags" w:element="metricconverter">
        <w:smartTagPr>
          <w:attr w:name="ProductID" w:val="300 mm"/>
        </w:smartTagPr>
        <w:r w:rsidRPr="00EC7921">
          <w:rPr>
            <w:rFonts w:ascii="Geneva" w:hAnsi="Geneva"/>
            <w:b/>
            <w:color w:val="000000"/>
            <w:sz w:val="20"/>
            <w:lang w:val="pt-BR"/>
          </w:rPr>
          <w:t>300 mm</w:t>
        </w:r>
      </w:smartTag>
      <w:r w:rsidRPr="00EC7921">
        <w:rPr>
          <w:rFonts w:ascii="Geneva" w:hAnsi="Geneva"/>
          <w:b/>
          <w:color w:val="000000"/>
          <w:sz w:val="20"/>
          <w:lang w:val="pt-BR"/>
        </w:rPr>
        <w:t xml:space="preserve"> de distância entre o bocal separador e a primeira curva.</w:t>
      </w: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b/>
          <w:color w:val="000000"/>
          <w:sz w:val="20"/>
          <w:lang w:val="pt-BR"/>
        </w:rPr>
      </w:pPr>
      <w:r w:rsidRPr="00EC7921">
        <w:rPr>
          <w:rFonts w:ascii="Geneva" w:hAnsi="Geneva"/>
          <w:b/>
          <w:color w:val="000000"/>
          <w:sz w:val="20"/>
          <w:lang w:val="pt-BR"/>
        </w:rPr>
        <w:t xml:space="preserve">O bocal separador deve ficar pelo menos </w:t>
      </w:r>
      <w:smartTag w:uri="urn:schemas-microsoft-com:office:smarttags" w:element="metricconverter">
        <w:smartTagPr>
          <w:attr w:name="ProductID" w:val="150 mm"/>
        </w:smartTagPr>
        <w:r w:rsidRPr="00EC7921">
          <w:rPr>
            <w:rFonts w:ascii="Geneva" w:hAnsi="Geneva"/>
            <w:b/>
            <w:color w:val="000000"/>
            <w:sz w:val="20"/>
            <w:lang w:val="pt-BR"/>
          </w:rPr>
          <w:t>150 mm</w:t>
        </w:r>
      </w:smartTag>
      <w:r w:rsidRPr="00EC7921">
        <w:rPr>
          <w:rFonts w:ascii="Geneva" w:hAnsi="Geneva"/>
          <w:b/>
          <w:color w:val="000000"/>
          <w:sz w:val="20"/>
          <w:lang w:val="pt-BR"/>
        </w:rPr>
        <w:t xml:space="preserve"> acima do nível d’água máximo do reservatório.</w:t>
      </w: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Conectar a válvula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solenóide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ao conector, por meio do cabo fornecido (3</w:t>
      </w:r>
      <w:proofErr w:type="gramStart"/>
      <w:r w:rsidRPr="00EC7921">
        <w:rPr>
          <w:rFonts w:ascii="Geneva" w:hAnsi="Geneva"/>
          <w:color w:val="000000"/>
          <w:sz w:val="20"/>
          <w:lang w:val="pt-BR"/>
        </w:rPr>
        <w:t>)</w:t>
      </w:r>
      <w:proofErr w:type="gramEnd"/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Instalar 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de nível no interior da caixa d'água fixando a braçadeira ao tubo de alimentação de água de chuva, conforme a ilustração (4). </w:t>
      </w:r>
      <w:r w:rsidRPr="00EC7921">
        <w:rPr>
          <w:rFonts w:ascii="Geneva" w:hAnsi="Geneva"/>
          <w:b/>
          <w:color w:val="000000"/>
          <w:sz w:val="20"/>
          <w:lang w:val="pt-BR"/>
        </w:rPr>
        <w:t xml:space="preserve">É recomendável a instalação da </w:t>
      </w:r>
      <w:proofErr w:type="spellStart"/>
      <w:r w:rsidRPr="00EC7921">
        <w:rPr>
          <w:rFonts w:ascii="Geneva" w:hAnsi="Geneva"/>
          <w:b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b/>
          <w:color w:val="000000"/>
          <w:sz w:val="20"/>
          <w:lang w:val="pt-BR"/>
        </w:rPr>
        <w:t xml:space="preserve"> de nível próxima ao fundo da cisterna, evitando que a válvula </w:t>
      </w:r>
      <w:proofErr w:type="spellStart"/>
      <w:r w:rsidRPr="00EC7921">
        <w:rPr>
          <w:rFonts w:ascii="Geneva" w:hAnsi="Geneva"/>
          <w:b/>
          <w:color w:val="000000"/>
          <w:sz w:val="20"/>
          <w:lang w:val="pt-BR"/>
        </w:rPr>
        <w:t>solenóide</w:t>
      </w:r>
      <w:proofErr w:type="spellEnd"/>
      <w:r w:rsidRPr="00EC7921">
        <w:rPr>
          <w:rFonts w:ascii="Geneva" w:hAnsi="Geneva"/>
          <w:b/>
          <w:color w:val="000000"/>
          <w:sz w:val="20"/>
          <w:lang w:val="pt-BR"/>
        </w:rPr>
        <w:t xml:space="preserve"> seja aberta quando ainda há água de chuva no reservatório.</w:t>
      </w:r>
      <w:r w:rsidRPr="00EC7921">
        <w:rPr>
          <w:rFonts w:ascii="Geneva" w:hAnsi="Geneva"/>
          <w:color w:val="000000"/>
          <w:sz w:val="20"/>
          <w:lang w:val="pt-BR"/>
        </w:rPr>
        <w:t xml:space="preserve"> 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Conectar o cabo da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de nível ao conector, observando o fio a ser isolado para acionamento da válvula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solenóide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com 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na posição baixa (3).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0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Com o cabo da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e o cabo de conexão à válvula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solenóide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conectados, plugar o conector a uma tomada de energia (</w:t>
      </w:r>
      <w:r>
        <w:rPr>
          <w:rFonts w:ascii="Geneva" w:hAnsi="Geneva"/>
          <w:color w:val="000000"/>
          <w:sz w:val="20"/>
          <w:lang w:val="pt-BR"/>
        </w:rPr>
        <w:t>220</w:t>
      </w:r>
      <w:r w:rsidRPr="00EC7921">
        <w:rPr>
          <w:rFonts w:ascii="Geneva" w:hAnsi="Geneva"/>
          <w:color w:val="000000"/>
          <w:sz w:val="20"/>
          <w:lang w:val="pt-BR"/>
        </w:rPr>
        <w:t xml:space="preserve"> v) (3).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0"/>
          <w:lang w:val="pt-BR"/>
        </w:rPr>
      </w:pPr>
    </w:p>
    <w:p w:rsidR="0018529C" w:rsidRPr="00EC7921" w:rsidRDefault="0018529C" w:rsidP="0018529C">
      <w:pPr>
        <w:pStyle w:val="Corpodetexto"/>
        <w:numPr>
          <w:ilvl w:val="0"/>
          <w:numId w:val="1"/>
        </w:numPr>
        <w:ind w:left="357" w:hanging="357"/>
        <w:rPr>
          <w:rFonts w:ascii="Geneva" w:hAnsi="Geneva"/>
          <w:color w:val="000000"/>
          <w:sz w:val="22"/>
          <w:lang w:val="pt-BR"/>
        </w:rPr>
      </w:pPr>
      <w:r w:rsidRPr="00EC7921">
        <w:rPr>
          <w:rFonts w:ascii="Geneva" w:hAnsi="Geneva"/>
          <w:color w:val="000000"/>
          <w:sz w:val="20"/>
          <w:lang w:val="pt-BR"/>
        </w:rPr>
        <w:t xml:space="preserve">Manter a torneira com registro na posição aberta. 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bóia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de nível aciona a abertura da válvula </w:t>
      </w:r>
      <w:proofErr w:type="spellStart"/>
      <w:r w:rsidRPr="00EC7921">
        <w:rPr>
          <w:rFonts w:ascii="Geneva" w:hAnsi="Geneva"/>
          <w:color w:val="000000"/>
          <w:sz w:val="20"/>
          <w:lang w:val="pt-BR"/>
        </w:rPr>
        <w:t>solenóide</w:t>
      </w:r>
      <w:proofErr w:type="spellEnd"/>
      <w:r w:rsidRPr="00EC7921">
        <w:rPr>
          <w:rFonts w:ascii="Geneva" w:hAnsi="Geneva"/>
          <w:color w:val="000000"/>
          <w:sz w:val="20"/>
          <w:lang w:val="pt-BR"/>
        </w:rPr>
        <w:t xml:space="preserve"> automaticamente, quando o nível de água na cisterna estiver baixo.</w:t>
      </w: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b/>
          <w:color w:val="000000"/>
          <w:sz w:val="22"/>
          <w:lang w:val="pt-BR"/>
        </w:rPr>
      </w:pPr>
      <w:r w:rsidRPr="00EC7921">
        <w:rPr>
          <w:rFonts w:ascii="Geneva" w:hAnsi="Geneva"/>
          <w:b/>
          <w:color w:val="000000"/>
          <w:sz w:val="22"/>
          <w:lang w:val="pt-BR"/>
        </w:rPr>
        <w:t xml:space="preserve">ESQUEMA DE LIGAÇÃO DA BÓIA </w:t>
      </w:r>
      <w:smartTag w:uri="urn:schemas-microsoft-com:office:smarttags" w:element="PersonName">
        <w:smartTagPr>
          <w:attr w:name="ProductID" w:val="DE NￍVEL COM O"/>
        </w:smartTagPr>
        <w:r w:rsidRPr="00EC7921">
          <w:rPr>
            <w:rFonts w:ascii="Geneva" w:hAnsi="Geneva"/>
            <w:b/>
            <w:color w:val="000000"/>
            <w:sz w:val="22"/>
            <w:lang w:val="pt-BR"/>
          </w:rPr>
          <w:t>DE NÍVEL COM O</w:t>
        </w:r>
      </w:smartTag>
      <w:r w:rsidRPr="00EC7921">
        <w:rPr>
          <w:rFonts w:ascii="Geneva" w:hAnsi="Geneva"/>
          <w:b/>
          <w:color w:val="000000"/>
          <w:sz w:val="22"/>
          <w:lang w:val="pt-BR"/>
        </w:rPr>
        <w:t xml:space="preserve"> CONECTOR</w:t>
      </w: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  <w:r>
        <w:rPr>
          <w:rFonts w:ascii="Geneva" w:hAnsi="Geneva"/>
          <w:noProof/>
          <w:color w:val="000000"/>
          <w:sz w:val="22"/>
        </w:rPr>
        <w:pict>
          <v:group id="_x0000_s1038" style="position:absolute;margin-left:101.9pt;margin-top:.3pt;width:151.2pt;height:252pt;z-index:251672576" coordorigin="3888,2880" coordsize="3024,5040" o:allowincell="f">
            <v:oval id="_x0000_s1039" style="position:absolute;left:3888;top:2880;width:3024;height:3024"/>
            <v:group id="_x0000_s1040" style="position:absolute;left:5760;top:3600;width:432;height:432" coordorigin="4320,6912" coordsize="432,432">
              <v:oval id="_x0000_s1041" style="position:absolute;left:4320;top:6912;width:432;height:432"/>
              <v:line id="_x0000_s1042" style="position:absolute" from="4320,7056" to="4752,7200"/>
            </v:group>
            <v:group id="_x0000_s1043" style="position:absolute;left:6048;top:4464;width:432;height:432" coordorigin="4320,6912" coordsize="432,432">
              <v:oval id="_x0000_s1044" style="position:absolute;left:4320;top:6912;width:432;height:432"/>
              <v:line id="_x0000_s1045" style="position:absolute" from="4320,7056" to="4752,7200"/>
            </v:group>
            <v:group id="_x0000_s1046" style="position:absolute;left:5184;top:5184;width:432;height:432" coordorigin="4320,6912" coordsize="432,432">
              <v:oval id="_x0000_s1047" style="position:absolute;left:4320;top:6912;width:432;height:432"/>
              <v:line id="_x0000_s1048" style="position:absolute" from="4320,7056" to="4752,7200"/>
            </v:group>
            <v:group id="_x0000_s1049" style="position:absolute;left:4320;top:4464;width:432;height:432" coordorigin="4320,6912" coordsize="432,432">
              <v:oval id="_x0000_s1050" style="position:absolute;left:4320;top:6912;width:432;height:432"/>
              <v:line id="_x0000_s1051" style="position:absolute" from="4320,7056" to="4752,7200"/>
            </v:group>
            <v:line id="_x0000_s1052" style="position:absolute" from="4464,4896" to="4464,7920" strokeweight="3pt"/>
            <v:line id="_x0000_s1053" style="position:absolute" from="5328,5616" to="5328,7344" strokeweight="3pt"/>
            <v:line id="_x0000_s1054" style="position:absolute" from="6336,4896" to="6336,7920" strokeweight="3pt"/>
            <v:line id="_x0000_s1055" style="position:absolute" from="4464,7920" to="5184,7920" strokeweight="3pt"/>
            <v:line id="_x0000_s1056" style="position:absolute;flip:x" from="5616,7920" to="6336,7920" strokeweight="3pt"/>
            <v:line id="_x0000_s1057" style="position:absolute;flip:y" from="5328,7632" to="5616,7920"/>
            <v:shape id="_x0000_s1058" type="#_x0000_t202" style="position:absolute;left:3888;top:5904;width:432;height:1440">
              <v:textbox style="layout-flow:vertical;mso-layout-flow-alt:bottom-to-top;mso-next-textbox:#_x0000_s1058">
                <w:txbxContent>
                  <w:p w:rsidR="0018529C" w:rsidRDefault="0018529C" w:rsidP="0018529C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MARROM</w:t>
                    </w:r>
                  </w:p>
                </w:txbxContent>
              </v:textbox>
            </v:shape>
            <v:shape id="_x0000_s1059" type="#_x0000_t202" style="position:absolute;left:6480;top:6192;width:432;height:1008">
              <v:textbox style="layout-flow:vertical;mso-layout-flow-alt:bottom-to-top;mso-next-textbox:#_x0000_s1059">
                <w:txbxContent>
                  <w:p w:rsidR="0018529C" w:rsidRDefault="0018529C" w:rsidP="0018529C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AZUL</w:t>
                    </w:r>
                  </w:p>
                </w:txbxContent>
              </v:textbox>
            </v:shape>
            <v:shape id="_x0000_s1060" type="#_x0000_t202" style="position:absolute;left:4752;top:6048;width:432;height:1440">
              <v:textbox style="layout-flow:vertical;mso-layout-flow-alt:bottom-to-top;mso-next-textbox:#_x0000_s1060">
                <w:txbxContent>
                  <w:p w:rsidR="0018529C" w:rsidRDefault="0018529C" w:rsidP="0018529C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LISTRADO</w:t>
                    </w:r>
                  </w:p>
                </w:txbxContent>
              </v:textbox>
            </v:shape>
          </v:group>
        </w:pict>
      </w: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noProof/>
          <w:color w:val="000000"/>
          <w:sz w:val="22"/>
          <w:lang w:val="pt-BR"/>
        </w:rPr>
      </w:pPr>
    </w:p>
    <w:p w:rsidR="0018529C" w:rsidRPr="00EC7921" w:rsidRDefault="0018529C" w:rsidP="0018529C">
      <w:pPr>
        <w:pStyle w:val="Corpodetexto"/>
        <w:rPr>
          <w:rFonts w:ascii="Geneva" w:hAnsi="Geneva"/>
          <w:color w:val="000000"/>
          <w:sz w:val="22"/>
          <w:lang w:val="pt-BR"/>
        </w:rPr>
      </w:pPr>
    </w:p>
    <w:p w:rsidR="0018529C" w:rsidRPr="0018529C" w:rsidRDefault="0018529C" w:rsidP="0018529C">
      <w:pPr>
        <w:pStyle w:val="Corpodetexto"/>
        <w:rPr>
          <w:rFonts w:ascii="Geneva" w:hAnsi="Geneva"/>
          <w:b/>
          <w:color w:val="000000"/>
          <w:sz w:val="22"/>
          <w:lang w:val="pt-BR"/>
        </w:rPr>
      </w:pPr>
      <w:r w:rsidRPr="0018529C">
        <w:rPr>
          <w:rFonts w:ascii="Geneva" w:hAnsi="Geneva"/>
          <w:b/>
          <w:color w:val="000000"/>
          <w:sz w:val="22"/>
          <w:lang w:val="pt-BR"/>
        </w:rPr>
        <w:t xml:space="preserve">ESPECIFICAÇÕES DA VÁLVULA SOLENÓIDE </w:t>
      </w:r>
    </w:p>
    <w:p w:rsidR="0018529C" w:rsidRPr="0018529C" w:rsidRDefault="0018529C" w:rsidP="0018529C">
      <w:pPr>
        <w:pStyle w:val="Corpodetexto"/>
        <w:rPr>
          <w:rFonts w:ascii="Geneva" w:hAnsi="Geneva"/>
          <w:b/>
          <w:color w:val="000000"/>
          <w:sz w:val="22"/>
          <w:lang w:val="pt-BR"/>
        </w:rPr>
      </w:pPr>
      <w:r w:rsidRPr="0018529C">
        <w:rPr>
          <w:rFonts w:ascii="Geneva" w:hAnsi="Geneva"/>
          <w:b/>
          <w:color w:val="000000"/>
          <w:sz w:val="22"/>
          <w:lang w:val="pt-BR"/>
        </w:rPr>
        <w:t>(Observar etiqueta no equipamento)</w:t>
      </w:r>
    </w:p>
    <w:p w:rsidR="0018529C" w:rsidRPr="0018529C" w:rsidRDefault="0018529C" w:rsidP="0018529C">
      <w:pPr>
        <w:pStyle w:val="Corpodetexto"/>
        <w:rPr>
          <w:rFonts w:ascii="Geneva" w:hAnsi="Geneva"/>
          <w:b/>
          <w:color w:val="000000"/>
          <w:sz w:val="22"/>
          <w:lang w:val="pt-BR"/>
        </w:rPr>
      </w:pPr>
    </w:p>
    <w:p w:rsidR="0018529C" w:rsidRDefault="0018529C" w:rsidP="0018529C">
      <w:pPr>
        <w:pStyle w:val="Corpodetexto"/>
        <w:numPr>
          <w:ilvl w:val="0"/>
          <w:numId w:val="2"/>
        </w:numPr>
        <w:rPr>
          <w:rFonts w:ascii="Geneva" w:hAnsi="Geneva"/>
          <w:color w:val="000000"/>
          <w:sz w:val="22"/>
        </w:rPr>
      </w:pPr>
      <w:r>
        <w:rPr>
          <w:rFonts w:ascii="Geneva" w:hAnsi="Geneva"/>
          <w:color w:val="000000"/>
          <w:sz w:val="22"/>
        </w:rPr>
        <w:t>0-230V</w:t>
      </w:r>
    </w:p>
    <w:p w:rsidR="0018529C" w:rsidRDefault="0018529C" w:rsidP="0018529C">
      <w:pPr>
        <w:pStyle w:val="Corpodetexto"/>
        <w:numPr>
          <w:ilvl w:val="0"/>
          <w:numId w:val="2"/>
        </w:numPr>
        <w:rPr>
          <w:rFonts w:ascii="Geneva" w:hAnsi="Geneva"/>
          <w:color w:val="000000"/>
          <w:sz w:val="22"/>
        </w:rPr>
      </w:pPr>
      <w:r>
        <w:rPr>
          <w:rFonts w:ascii="Geneva" w:hAnsi="Geneva"/>
          <w:color w:val="000000"/>
          <w:sz w:val="22"/>
        </w:rPr>
        <w:t>8 W</w:t>
      </w:r>
    </w:p>
    <w:p w:rsidR="0018529C" w:rsidRDefault="0018529C" w:rsidP="0018529C">
      <w:pPr>
        <w:pStyle w:val="Corpodetexto"/>
        <w:numPr>
          <w:ilvl w:val="0"/>
          <w:numId w:val="2"/>
        </w:numPr>
        <w:rPr>
          <w:rFonts w:ascii="Geneva" w:hAnsi="Geneva"/>
          <w:color w:val="000000"/>
          <w:sz w:val="22"/>
        </w:rPr>
      </w:pPr>
      <w:r>
        <w:rPr>
          <w:rFonts w:ascii="Geneva" w:hAnsi="Geneva"/>
          <w:color w:val="000000"/>
          <w:sz w:val="22"/>
        </w:rPr>
        <w:t>50 Hz</w:t>
      </w:r>
    </w:p>
    <w:p w:rsidR="004773DE" w:rsidRPr="00F96E75" w:rsidRDefault="0018529C" w:rsidP="0018529C">
      <w:pPr>
        <w:rPr>
          <w:szCs w:val="40"/>
        </w:rPr>
      </w:pPr>
      <w:r>
        <w:rPr>
          <w:rFonts w:ascii="Geneva" w:hAnsi="Geneva"/>
          <w:color w:val="000000"/>
        </w:rPr>
        <w:t>PNO 10 bar</w:t>
      </w:r>
    </w:p>
    <w:sectPr w:rsidR="004773DE" w:rsidRPr="00F96E75" w:rsidSect="00ED0727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42F0"/>
    <w:rsid w:val="00041BF9"/>
    <w:rsid w:val="00050A40"/>
    <w:rsid w:val="000A2EF5"/>
    <w:rsid w:val="000D43C0"/>
    <w:rsid w:val="000D4CEC"/>
    <w:rsid w:val="0018529C"/>
    <w:rsid w:val="001A184F"/>
    <w:rsid w:val="0021561B"/>
    <w:rsid w:val="00266F32"/>
    <w:rsid w:val="002C7FF1"/>
    <w:rsid w:val="00322DB6"/>
    <w:rsid w:val="00362764"/>
    <w:rsid w:val="003C4B56"/>
    <w:rsid w:val="00407BFC"/>
    <w:rsid w:val="0044303E"/>
    <w:rsid w:val="0046205E"/>
    <w:rsid w:val="00466D18"/>
    <w:rsid w:val="004773DE"/>
    <w:rsid w:val="004A63F2"/>
    <w:rsid w:val="005004F6"/>
    <w:rsid w:val="0054639D"/>
    <w:rsid w:val="00565DBF"/>
    <w:rsid w:val="0057195F"/>
    <w:rsid w:val="00596863"/>
    <w:rsid w:val="006805F1"/>
    <w:rsid w:val="006B44F7"/>
    <w:rsid w:val="007568C5"/>
    <w:rsid w:val="00765B71"/>
    <w:rsid w:val="00794250"/>
    <w:rsid w:val="00890757"/>
    <w:rsid w:val="008A0DC1"/>
    <w:rsid w:val="008C0FB0"/>
    <w:rsid w:val="008D0F2F"/>
    <w:rsid w:val="00926D68"/>
    <w:rsid w:val="00940BE1"/>
    <w:rsid w:val="009A5446"/>
    <w:rsid w:val="009E0A62"/>
    <w:rsid w:val="009F0D5E"/>
    <w:rsid w:val="00A144A8"/>
    <w:rsid w:val="00A233B3"/>
    <w:rsid w:val="00A2640A"/>
    <w:rsid w:val="00A3146A"/>
    <w:rsid w:val="00AA0E36"/>
    <w:rsid w:val="00AA644A"/>
    <w:rsid w:val="00B662F1"/>
    <w:rsid w:val="00B77D12"/>
    <w:rsid w:val="00BF0918"/>
    <w:rsid w:val="00C35297"/>
    <w:rsid w:val="00C36820"/>
    <w:rsid w:val="00C57E5F"/>
    <w:rsid w:val="00C73426"/>
    <w:rsid w:val="00D21E87"/>
    <w:rsid w:val="00D25FD8"/>
    <w:rsid w:val="00D26D02"/>
    <w:rsid w:val="00D400D4"/>
    <w:rsid w:val="00D475EF"/>
    <w:rsid w:val="00D6660A"/>
    <w:rsid w:val="00D750DF"/>
    <w:rsid w:val="00DA0EC8"/>
    <w:rsid w:val="00DB09E0"/>
    <w:rsid w:val="00E12CB0"/>
    <w:rsid w:val="00E142F0"/>
    <w:rsid w:val="00E81DBE"/>
    <w:rsid w:val="00EA7F31"/>
    <w:rsid w:val="00ED0727"/>
    <w:rsid w:val="00ED3F66"/>
    <w:rsid w:val="00F40F65"/>
    <w:rsid w:val="00F536BC"/>
    <w:rsid w:val="00F96E75"/>
    <w:rsid w:val="00FB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2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2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40F6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50A4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773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8529C"/>
    <w:pPr>
      <w:spacing w:after="0"/>
    </w:pPr>
    <w:rPr>
      <w:rFonts w:ascii="Times" w:eastAsia="Times" w:hAnsi="Times" w:cs="Times New Roman"/>
      <w:color w:val="0000FF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18529C"/>
    <w:rPr>
      <w:rFonts w:ascii="Times" w:eastAsia="Times" w:hAnsi="Times" w:cs="Times New Roman"/>
      <w:color w:val="0000FF"/>
      <w:sz w:val="24"/>
      <w:szCs w:val="20"/>
      <w:lang w:val="en-US"/>
    </w:rPr>
  </w:style>
  <w:style w:type="paragraph" w:styleId="Legenda">
    <w:name w:val="caption"/>
    <w:basedOn w:val="Normal"/>
    <w:next w:val="Normal"/>
    <w:qFormat/>
    <w:rsid w:val="0018529C"/>
    <w:pPr>
      <w:spacing w:after="0"/>
      <w:jc w:val="center"/>
    </w:pPr>
    <w:rPr>
      <w:rFonts w:ascii="Geneva" w:eastAsia="Times" w:hAnsi="Geneva" w:cs="Times New Roman"/>
      <w:b/>
      <w:color w:val="000000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461">
              <w:marLeft w:val="1896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25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7645">
                              <w:marLeft w:val="0"/>
                              <w:marRight w:val="0"/>
                              <w:marTop w:val="0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E306-F7C2-48E5-932E-E18DA469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2012-12-12T19:34:00Z</cp:lastPrinted>
  <dcterms:created xsi:type="dcterms:W3CDTF">2013-04-24T20:39:00Z</dcterms:created>
  <dcterms:modified xsi:type="dcterms:W3CDTF">2013-04-24T20:39:00Z</dcterms:modified>
</cp:coreProperties>
</file>